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B673C7" w14:textId="3704A2C4" w:rsidR="00B2678A" w:rsidRDefault="00B2678A" w:rsidP="00B2678A">
      <w:pPr>
        <w:rPr>
          <w:b/>
          <w:bCs/>
        </w:rPr>
      </w:pPr>
      <w:r w:rsidRPr="00B2678A">
        <w:rPr>
          <w:b/>
          <w:bCs/>
        </w:rPr>
        <w:t>Tesco PLC.</w:t>
      </w:r>
    </w:p>
    <w:p w14:paraId="47E5100B" w14:textId="7837EEB8" w:rsidR="00B2678A" w:rsidRDefault="00B2678A" w:rsidP="00B2678A">
      <w:pPr>
        <w:rPr>
          <w:b/>
          <w:bCs/>
        </w:rPr>
      </w:pPr>
      <w:r>
        <w:rPr>
          <w:b/>
          <w:bCs/>
        </w:rPr>
        <w:t xml:space="preserve">Financial information. </w:t>
      </w:r>
    </w:p>
    <w:p w14:paraId="14CE01A2" w14:textId="3D808C36" w:rsidR="00B2678A" w:rsidRPr="00B2678A" w:rsidRDefault="00B2678A" w:rsidP="00B2678A">
      <w:pPr>
        <w:rPr>
          <w:b/>
          <w:bCs/>
        </w:rPr>
      </w:pPr>
      <w:r>
        <w:rPr>
          <w:b/>
          <w:bCs/>
        </w:rPr>
        <w:t>For the year ended December 2018.</w:t>
      </w:r>
    </w:p>
    <w:p w14:paraId="2F58E4FE" w14:textId="77777777" w:rsidR="00B2678A" w:rsidRDefault="00B2678A" w:rsidP="00B2678A">
      <w:pPr>
        <w:sectPr w:rsidR="00B2678A" w:rsidSect="00B2678A">
          <w:pgSz w:w="15840" w:h="12240" w:orient="landscape"/>
          <w:pgMar w:top="720" w:right="720" w:bottom="720" w:left="720" w:header="720" w:footer="720" w:gutter="0"/>
          <w:cols w:num="3" w:space="720"/>
          <w:docGrid w:linePitch="360"/>
        </w:sectPr>
      </w:pPr>
    </w:p>
    <w:p w14:paraId="17848B30" w14:textId="6B4774CE" w:rsidR="00B2678A" w:rsidRPr="00B2678A" w:rsidRDefault="00B2678A" w:rsidP="00B2678A">
      <w:r w:rsidRPr="00B2678A">
        <w:t>Total sales+ all revenue= gross profit.</w:t>
      </w:r>
    </w:p>
    <w:p w14:paraId="52DC6782" w14:textId="77777777" w:rsidR="00B2678A" w:rsidRPr="00B2678A" w:rsidRDefault="00B2678A" w:rsidP="00B2678A">
      <w:r w:rsidRPr="00B2678A">
        <w:t xml:space="preserve">       Gross profit = $234,134,346</w:t>
      </w:r>
    </w:p>
    <w:p w14:paraId="6C7BD378" w14:textId="77777777" w:rsidR="00B2678A" w:rsidRPr="00B2678A" w:rsidRDefault="00B2678A" w:rsidP="00B2678A">
      <w:r w:rsidRPr="00B2678A">
        <w:t>Less; tax = $232,145,234.</w:t>
      </w:r>
    </w:p>
    <w:p w14:paraId="656C9C5A" w14:textId="77777777" w:rsidR="00B2678A" w:rsidRPr="00B2678A" w:rsidRDefault="00B2678A" w:rsidP="00B2678A">
      <w:r w:rsidRPr="00B2678A">
        <w:t>Net profit= $231,138,244</w:t>
      </w:r>
    </w:p>
    <w:p w14:paraId="12B708FB" w14:textId="77777777" w:rsidR="00B2678A" w:rsidRPr="00B2678A" w:rsidRDefault="00B2678A" w:rsidP="00B2678A"/>
    <w:p w14:paraId="12E04853" w14:textId="77777777" w:rsidR="00B2678A" w:rsidRPr="00B2678A" w:rsidRDefault="00B2678A" w:rsidP="00B2678A"/>
    <w:p w14:paraId="120BAD28" w14:textId="77777777" w:rsidR="00B2678A" w:rsidRPr="00B2678A" w:rsidRDefault="00B2678A" w:rsidP="00B2678A">
      <w:r w:rsidRPr="00B2678A">
        <w:t xml:space="preserve">The performance of the business is determined by the gross profit and gross loss determination. The gross loss means the business is making losses and better strategies need to be </w:t>
      </w:r>
      <w:r w:rsidRPr="00B2678A">
        <w:t>laid</w:t>
      </w:r>
      <w:r w:rsidRPr="00B2678A">
        <w:t xml:space="preserve"> upon. Gross profit is an indication that the business is making progress, and the la</w:t>
      </w:r>
      <w:r>
        <w:t>i</w:t>
      </w:r>
      <w:r w:rsidRPr="00B2678A">
        <w:t>d strategies are working.</w:t>
      </w:r>
      <w:r>
        <w:t xml:space="preserve"> </w:t>
      </w:r>
      <w:r w:rsidRPr="00B2678A">
        <w:t xml:space="preserve">It also provides information on the areas that require improvement to enhance the maximum generation of revenue. It also gives the value of the business' assets and how much liabilities the business has. The management is, therefore, able to lay better plans and strategies if the existing ones are not functioning. It also determines the working equity, assets and liabilities of the business. </w:t>
      </w:r>
    </w:p>
    <w:p w14:paraId="4143420A" w14:textId="64FE98A5" w:rsidR="00B2678A" w:rsidRPr="00B2678A" w:rsidRDefault="00B2678A" w:rsidP="00B2678A"/>
    <w:p w14:paraId="2DB39746" w14:textId="77777777" w:rsidR="00B2678A" w:rsidRDefault="00B2678A"/>
    <w:sectPr w:rsidR="00B2678A" w:rsidSect="00B2678A">
      <w:type w:val="continuous"/>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78A"/>
    <w:rsid w:val="00B26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035A9"/>
  <w15:chartTrackingRefBased/>
  <w15:docId w15:val="{B539B73B-5E57-4645-B67C-D068951D2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133</Words>
  <Characters>759</Characters>
  <Application>Microsoft Office Word</Application>
  <DocSecurity>0</DocSecurity>
  <Lines>6</Lines>
  <Paragraphs>1</Paragraphs>
  <ScaleCrop>false</ScaleCrop>
  <Company/>
  <LinksUpToDate>false</LinksUpToDate>
  <CharactersWithSpaces>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kanyi</dc:creator>
  <cp:keywords/>
  <dc:description/>
  <cp:lastModifiedBy>kanyi</cp:lastModifiedBy>
  <cp:revision>1</cp:revision>
  <dcterms:created xsi:type="dcterms:W3CDTF">2020-10-21T11:25:00Z</dcterms:created>
  <dcterms:modified xsi:type="dcterms:W3CDTF">2020-10-21T11:31:00Z</dcterms:modified>
</cp:coreProperties>
</file>